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2" w:rsidRPr="00AC56F3" w:rsidRDefault="00E35F72" w:rsidP="00756AD0">
      <w:pPr>
        <w:jc w:val="center"/>
        <w:rPr>
          <w:rFonts w:ascii="Garamond" w:hAnsi="Garamond"/>
          <w:b/>
        </w:rPr>
      </w:pPr>
      <w:r w:rsidRPr="00AC56F3">
        <w:rPr>
          <w:rFonts w:ascii="Garamond" w:hAnsi="Garamond"/>
          <w:b/>
        </w:rPr>
        <w:t>Информация об условиях предоставления, использования</w:t>
      </w:r>
    </w:p>
    <w:p w:rsidR="00E35F72" w:rsidRPr="00AC56F3" w:rsidRDefault="00E35F72" w:rsidP="00756AD0">
      <w:pPr>
        <w:jc w:val="center"/>
        <w:rPr>
          <w:rFonts w:ascii="Garamond" w:hAnsi="Garamond"/>
          <w:b/>
        </w:rPr>
      </w:pPr>
      <w:r w:rsidRPr="00AC56F3">
        <w:rPr>
          <w:rFonts w:ascii="Garamond" w:hAnsi="Garamond"/>
          <w:b/>
        </w:rPr>
        <w:t>и возврата потребительского кредита</w:t>
      </w:r>
    </w:p>
    <w:p w:rsidR="00E35F72" w:rsidRPr="00AC56F3" w:rsidRDefault="00E35F72" w:rsidP="00E35F72">
      <w:pPr>
        <w:jc w:val="center"/>
        <w:rPr>
          <w:rFonts w:ascii="Garamond" w:hAnsi="Garamond"/>
          <w:b/>
        </w:rPr>
      </w:pPr>
    </w:p>
    <w:p w:rsidR="00215534" w:rsidRPr="00AC56F3" w:rsidRDefault="00215534">
      <w:pPr>
        <w:rPr>
          <w:rFonts w:ascii="Garamond" w:hAnsi="Garamond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7088"/>
      </w:tblGrid>
      <w:tr w:rsidR="00E35F72" w:rsidRPr="00AC56F3" w:rsidTr="00756AD0">
        <w:trPr>
          <w:trHeight w:val="303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E35F72" w:rsidRPr="00AC56F3" w:rsidRDefault="00E35F72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Банк (Кредитор)</w:t>
            </w:r>
          </w:p>
          <w:p w:rsidR="00E35F72" w:rsidRPr="00AC56F3" w:rsidRDefault="00E35F72" w:rsidP="00E35F72">
            <w:pPr>
              <w:rPr>
                <w:rFonts w:ascii="Garamond" w:hAnsi="Garamond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865E7" w:rsidRPr="00AC56F3" w:rsidRDefault="005865E7" w:rsidP="005865E7">
            <w:pPr>
              <w:autoSpaceDE w:val="0"/>
              <w:autoSpaceDN w:val="0"/>
              <w:adjustRightInd w:val="0"/>
              <w:ind w:right="34"/>
              <w:rPr>
                <w:rFonts w:ascii="Garamond" w:hAnsi="Garamond"/>
                <w:bCs/>
                <w:color w:val="000000" w:themeColor="text1"/>
              </w:rPr>
            </w:pPr>
            <w:r w:rsidRPr="00AC56F3">
              <w:rPr>
                <w:rFonts w:ascii="Garamond" w:eastAsiaTheme="minorHAnsi" w:hAnsi="Garamond" w:cs="Garamond"/>
                <w:color w:val="000000" w:themeColor="text1"/>
                <w:lang w:eastAsia="en-US"/>
              </w:rPr>
              <w:t>Общество с ограниченной ответственностью  «АЛТЫНБАНК»</w:t>
            </w:r>
            <w:r w:rsidRPr="00AC56F3">
              <w:rPr>
                <w:rFonts w:ascii="Garamond" w:hAnsi="Garamond"/>
                <w:color w:val="000000" w:themeColor="text1"/>
              </w:rPr>
              <w:t>, генеральная лицензия на осуществление банковских операций №2070</w:t>
            </w:r>
            <w:r w:rsidR="003608BA">
              <w:rPr>
                <w:rFonts w:ascii="Garamond" w:hAnsi="Garamond"/>
                <w:color w:val="000000" w:themeColor="text1"/>
              </w:rPr>
              <w:t>от 20.01.2015 г.</w:t>
            </w:r>
            <w:r w:rsidRPr="00AC56F3">
              <w:rPr>
                <w:rFonts w:ascii="Garamond" w:hAnsi="Garamond"/>
                <w:color w:val="000000" w:themeColor="text1"/>
              </w:rPr>
              <w:t xml:space="preserve">, основной государственный регистрационный номер – </w:t>
            </w:r>
            <w:r w:rsidRPr="00AC56F3">
              <w:rPr>
                <w:rFonts w:ascii="Garamond" w:hAnsi="Garamond" w:cs="Tahoma"/>
                <w:color w:val="000000" w:themeColor="text1"/>
                <w:shd w:val="clear" w:color="auto" w:fill="FFFFFF"/>
              </w:rPr>
              <w:t>1151600000100</w:t>
            </w:r>
            <w:r w:rsidRPr="00AC56F3">
              <w:rPr>
                <w:rFonts w:ascii="Garamond" w:hAnsi="Garamond"/>
                <w:color w:val="000000" w:themeColor="text1"/>
              </w:rPr>
              <w:t xml:space="preserve">. Юридический адрес: Россия, Республика Татарстан, 420126, г. Казань, </w:t>
            </w:r>
            <w:proofErr w:type="spellStart"/>
            <w:r w:rsidR="00C45C93">
              <w:rPr>
                <w:rFonts w:ascii="Garamond" w:hAnsi="Garamond"/>
                <w:color w:val="000000" w:themeColor="text1"/>
              </w:rPr>
              <w:t>пр</w:t>
            </w:r>
            <w:proofErr w:type="gramStart"/>
            <w:r w:rsidRPr="00AC56F3">
              <w:rPr>
                <w:rFonts w:ascii="Garamond" w:hAnsi="Garamond"/>
                <w:color w:val="000000" w:themeColor="text1"/>
              </w:rPr>
              <w:t>.Ф</w:t>
            </w:r>
            <w:proofErr w:type="gramEnd"/>
            <w:r w:rsidRPr="00AC56F3">
              <w:rPr>
                <w:rFonts w:ascii="Garamond" w:hAnsi="Garamond"/>
                <w:color w:val="000000" w:themeColor="text1"/>
              </w:rPr>
              <w:t>атыха</w:t>
            </w:r>
            <w:proofErr w:type="spellEnd"/>
            <w:r w:rsidRPr="00AC56F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AC56F3">
              <w:rPr>
                <w:rFonts w:ascii="Garamond" w:hAnsi="Garamond"/>
                <w:color w:val="000000" w:themeColor="text1"/>
              </w:rPr>
              <w:t>Амирхана</w:t>
            </w:r>
            <w:proofErr w:type="spellEnd"/>
            <w:r w:rsidRPr="00AC56F3">
              <w:rPr>
                <w:rFonts w:ascii="Garamond" w:hAnsi="Garamond"/>
                <w:color w:val="000000" w:themeColor="text1"/>
              </w:rPr>
              <w:t xml:space="preserve">, д.15, тел. (843) 520-51-00, сайт </w:t>
            </w:r>
            <w:hyperlink r:id="rId6" w:history="1">
              <w:r w:rsidRPr="00AC56F3">
                <w:rPr>
                  <w:rStyle w:val="a3"/>
                  <w:rFonts w:ascii="Garamond" w:hAnsi="Garamond"/>
                  <w:color w:val="000000" w:themeColor="text1"/>
                </w:rPr>
                <w:t>www.</w:t>
              </w:r>
              <w:r w:rsidRPr="00AC56F3">
                <w:rPr>
                  <w:rStyle w:val="a3"/>
                  <w:rFonts w:ascii="Garamond" w:hAnsi="Garamond"/>
                  <w:color w:val="000000" w:themeColor="text1"/>
                  <w:lang w:val="en-US"/>
                </w:rPr>
                <w:t>altynbank</w:t>
              </w:r>
              <w:r w:rsidRPr="00AC56F3">
                <w:rPr>
                  <w:rStyle w:val="a3"/>
                  <w:rFonts w:ascii="Garamond" w:hAnsi="Garamond"/>
                  <w:color w:val="000000" w:themeColor="text1"/>
                </w:rPr>
                <w:t>.с</w:t>
              </w:r>
              <w:r w:rsidRPr="00AC56F3">
                <w:rPr>
                  <w:rStyle w:val="a3"/>
                  <w:rFonts w:ascii="Garamond" w:hAnsi="Garamond"/>
                  <w:color w:val="000000" w:themeColor="text1"/>
                  <w:lang w:val="en-US"/>
                </w:rPr>
                <w:t>om</w:t>
              </w:r>
            </w:hyperlink>
          </w:p>
          <w:p w:rsidR="00E35F72" w:rsidRPr="00AC56F3" w:rsidRDefault="00E35F72" w:rsidP="005865E7">
            <w:pPr>
              <w:tabs>
                <w:tab w:val="left" w:pos="6794"/>
              </w:tabs>
              <w:rPr>
                <w:rFonts w:ascii="Garamond" w:hAnsi="Garamond"/>
              </w:rPr>
            </w:pPr>
          </w:p>
        </w:tc>
      </w:tr>
      <w:tr w:rsidR="00E35F72" w:rsidRPr="00AC56F3" w:rsidTr="005865E7">
        <w:trPr>
          <w:trHeight w:val="2173"/>
        </w:trPr>
        <w:tc>
          <w:tcPr>
            <w:tcW w:w="2383" w:type="dxa"/>
            <w:shd w:val="clear" w:color="auto" w:fill="auto"/>
          </w:tcPr>
          <w:p w:rsidR="00E35F72" w:rsidRPr="00AC56F3" w:rsidRDefault="00E35F72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Требования к заемщику</w:t>
            </w:r>
          </w:p>
        </w:tc>
        <w:tc>
          <w:tcPr>
            <w:tcW w:w="7088" w:type="dxa"/>
          </w:tcPr>
          <w:p w:rsidR="00E35F72" w:rsidRPr="00AC56F3" w:rsidRDefault="00E35F72" w:rsidP="005865E7">
            <w:pPr>
              <w:ind w:right="34"/>
              <w:rPr>
                <w:rFonts w:ascii="Garamond" w:hAnsi="Garamond"/>
              </w:rPr>
            </w:pPr>
            <w:r w:rsidRPr="00AC56F3">
              <w:rPr>
                <w:rFonts w:ascii="Garamond" w:hAnsi="Garamond" w:cs="Tahoma"/>
              </w:rPr>
              <w:t>1) Гражданство РФ</w:t>
            </w:r>
            <w:r w:rsidR="005865E7" w:rsidRPr="00AC56F3">
              <w:rPr>
                <w:rFonts w:ascii="Garamond" w:hAnsi="Garamond" w:cs="Tahoma"/>
              </w:rPr>
              <w:t>.</w:t>
            </w:r>
            <w:r w:rsidRPr="00AC56F3">
              <w:rPr>
                <w:rFonts w:ascii="Garamond" w:hAnsi="Garamond" w:cs="Tahoma"/>
              </w:rPr>
              <w:br/>
              <w:t>2) Наличие официального дохода и/или иных источников погашения кредита.</w:t>
            </w:r>
            <w:r w:rsidRPr="00AC56F3">
              <w:rPr>
                <w:rFonts w:ascii="Garamond" w:hAnsi="Garamond" w:cs="Tahoma"/>
              </w:rPr>
              <w:br/>
              <w:t xml:space="preserve">3) Наличие официального места работы: </w:t>
            </w:r>
            <w:r w:rsidRPr="00AC56F3">
              <w:rPr>
                <w:rFonts w:ascii="Garamond" w:hAnsi="Garamond"/>
              </w:rPr>
              <w:t xml:space="preserve">общий трудовой стаж – не менее 1 года, стаж на последнем месте работы не менее 3х (Трех) месяцев. </w:t>
            </w:r>
          </w:p>
          <w:p w:rsidR="005865E7" w:rsidRPr="00AC56F3" w:rsidRDefault="005865E7" w:rsidP="005865E7">
            <w:pPr>
              <w:ind w:right="34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4) Наличие постоянной регистрации на территории Российской Федерации.</w:t>
            </w:r>
          </w:p>
          <w:p w:rsidR="005865E7" w:rsidRPr="00AC56F3" w:rsidRDefault="005865E7" w:rsidP="005865E7">
            <w:pPr>
              <w:ind w:right="34"/>
              <w:rPr>
                <w:rFonts w:ascii="Garamond" w:hAnsi="Garamond"/>
              </w:rPr>
            </w:pPr>
            <w:r w:rsidRPr="00AC56F3">
              <w:rPr>
                <w:rFonts w:ascii="Garamond" w:hAnsi="Garamond" w:cs="Tahoma"/>
              </w:rPr>
              <w:t xml:space="preserve">5) Возраст: от 18 до 60 лет (на момент получения кредита). </w:t>
            </w:r>
          </w:p>
        </w:tc>
      </w:tr>
      <w:tr w:rsidR="005E5DDC" w:rsidRPr="00AC56F3" w:rsidTr="00756AD0">
        <w:trPr>
          <w:trHeight w:val="457"/>
        </w:trPr>
        <w:tc>
          <w:tcPr>
            <w:tcW w:w="2383" w:type="dxa"/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 w:cs="Tahoma"/>
              </w:rPr>
            </w:pPr>
            <w:r w:rsidRPr="00AC56F3">
              <w:rPr>
                <w:rStyle w:val="a4"/>
                <w:rFonts w:ascii="Garamond" w:hAnsi="Garamond" w:cs="Tahoma"/>
                <w:b w:val="0"/>
              </w:rPr>
              <w:t>Срок рассмотрения заявки и принятия Решения</w:t>
            </w:r>
          </w:p>
        </w:tc>
        <w:tc>
          <w:tcPr>
            <w:tcW w:w="7088" w:type="dxa"/>
            <w:vAlign w:val="center"/>
          </w:tcPr>
          <w:p w:rsidR="005E5DDC" w:rsidRPr="00AC56F3" w:rsidRDefault="005E5DDC" w:rsidP="00756AD0">
            <w:pPr>
              <w:pStyle w:val="a5"/>
              <w:spacing w:before="0" w:beforeAutospacing="0" w:after="0" w:afterAutospacing="0"/>
              <w:rPr>
                <w:rFonts w:ascii="Garamond" w:hAnsi="Garamond" w:cs="Tahoma"/>
              </w:rPr>
            </w:pPr>
            <w:r w:rsidRPr="00AC56F3">
              <w:rPr>
                <w:rFonts w:ascii="Garamond" w:hAnsi="Garamond" w:cs="Tahoma"/>
              </w:rPr>
              <w:t>До 14 дней с момента предоставления полного пакета документов в Банк</w:t>
            </w:r>
          </w:p>
        </w:tc>
      </w:tr>
      <w:tr w:rsidR="005E5DDC" w:rsidRPr="00AC56F3" w:rsidTr="00756AD0">
        <w:trPr>
          <w:trHeight w:val="295"/>
        </w:trPr>
        <w:tc>
          <w:tcPr>
            <w:tcW w:w="2383" w:type="dxa"/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Виды потребительского кредита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AC56F3" w:rsidRDefault="005865E7" w:rsidP="005865E7">
            <w:pPr>
              <w:rPr>
                <w:rFonts w:ascii="Garamond" w:hAnsi="Garamond"/>
              </w:rPr>
            </w:pPr>
          </w:p>
          <w:p w:rsidR="005E5DDC" w:rsidRPr="00AC56F3" w:rsidRDefault="00756AD0" w:rsidP="005865E7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1) </w:t>
            </w:r>
            <w:r w:rsidR="005E5DDC" w:rsidRPr="00AC56F3">
              <w:rPr>
                <w:rFonts w:ascii="Garamond" w:hAnsi="Garamond"/>
              </w:rPr>
              <w:t xml:space="preserve">Нецелевой обеспеченный кредит: иные потребительские цели </w:t>
            </w:r>
          </w:p>
          <w:p w:rsidR="005865E7" w:rsidRPr="00AC56F3" w:rsidRDefault="00756AD0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2) </w:t>
            </w:r>
            <w:r w:rsidR="005E5DDC" w:rsidRPr="00AC56F3">
              <w:rPr>
                <w:rFonts w:ascii="Garamond" w:hAnsi="Garamond"/>
              </w:rPr>
              <w:t xml:space="preserve">Целевой обеспеченный кредит </w:t>
            </w:r>
          </w:p>
        </w:tc>
      </w:tr>
      <w:tr w:rsidR="005E5DDC" w:rsidRPr="00AC56F3" w:rsidTr="00756AD0">
        <w:trPr>
          <w:trHeight w:val="295"/>
        </w:trPr>
        <w:tc>
          <w:tcPr>
            <w:tcW w:w="2383" w:type="dxa"/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Суммы потребительского кредита</w:t>
            </w:r>
          </w:p>
        </w:tc>
        <w:tc>
          <w:tcPr>
            <w:tcW w:w="7088" w:type="dxa"/>
            <w:shd w:val="clear" w:color="auto" w:fill="auto"/>
          </w:tcPr>
          <w:p w:rsidR="005E5DDC" w:rsidRPr="00AC56F3" w:rsidRDefault="005E5DDC" w:rsidP="00BE1CD4">
            <w:pPr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Максимальная сумма:</w:t>
            </w:r>
          </w:p>
          <w:p w:rsidR="005E5DDC" w:rsidRPr="00AC56F3" w:rsidRDefault="005E5DDC" w:rsidP="00BE1CD4">
            <w:pPr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- до 5 000 000 (Пяти миллионов</w:t>
            </w:r>
            <w:r w:rsidR="00252AE9" w:rsidRPr="00AC56F3">
              <w:rPr>
                <w:rFonts w:ascii="Garamond" w:hAnsi="Garamond"/>
              </w:rPr>
              <w:t>) рублей</w:t>
            </w:r>
            <w:r w:rsidRPr="00AC56F3">
              <w:rPr>
                <w:rFonts w:ascii="Garamond" w:hAnsi="Garamond"/>
              </w:rPr>
              <w:t xml:space="preserve"> – нецелевой обеспеченный кредит;</w:t>
            </w:r>
          </w:p>
          <w:p w:rsidR="005E5DDC" w:rsidRPr="00AC56F3" w:rsidRDefault="005E5DDC" w:rsidP="00252AE9">
            <w:pPr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-</w:t>
            </w:r>
            <w:r w:rsidR="00252AE9" w:rsidRPr="00AC56F3">
              <w:rPr>
                <w:rFonts w:ascii="Garamond" w:hAnsi="Garamond"/>
              </w:rPr>
              <w:t xml:space="preserve"> более 5</w:t>
            </w:r>
            <w:r w:rsidRPr="00AC56F3">
              <w:rPr>
                <w:rFonts w:ascii="Garamond" w:hAnsi="Garamond"/>
              </w:rPr>
              <w:t> 000 000 (</w:t>
            </w:r>
            <w:r w:rsidR="00252AE9" w:rsidRPr="00AC56F3">
              <w:rPr>
                <w:rFonts w:ascii="Garamond" w:hAnsi="Garamond"/>
              </w:rPr>
              <w:t>Пяти</w:t>
            </w:r>
            <w:r w:rsidRPr="00AC56F3">
              <w:rPr>
                <w:rFonts w:ascii="Garamond" w:hAnsi="Garamond"/>
              </w:rPr>
              <w:t xml:space="preserve"> миллион</w:t>
            </w:r>
            <w:r w:rsidR="00252AE9" w:rsidRPr="00AC56F3">
              <w:rPr>
                <w:rFonts w:ascii="Garamond" w:hAnsi="Garamond"/>
              </w:rPr>
              <w:t>ов</w:t>
            </w:r>
            <w:r w:rsidRPr="00AC56F3">
              <w:rPr>
                <w:rFonts w:ascii="Garamond" w:hAnsi="Garamond"/>
              </w:rPr>
              <w:t>) руб</w:t>
            </w:r>
            <w:r w:rsidR="00252AE9" w:rsidRPr="00AC56F3">
              <w:rPr>
                <w:rFonts w:ascii="Garamond" w:hAnsi="Garamond"/>
              </w:rPr>
              <w:t>лей</w:t>
            </w:r>
            <w:r w:rsidRPr="00AC56F3">
              <w:rPr>
                <w:rFonts w:ascii="Garamond" w:hAnsi="Garamond"/>
              </w:rPr>
              <w:t xml:space="preserve"> </w:t>
            </w:r>
            <w:r w:rsidR="00252AE9" w:rsidRPr="00AC56F3">
              <w:rPr>
                <w:rFonts w:ascii="Garamond" w:hAnsi="Garamond"/>
              </w:rPr>
              <w:t>–</w:t>
            </w:r>
            <w:r w:rsidRPr="00AC56F3">
              <w:rPr>
                <w:rFonts w:ascii="Garamond" w:hAnsi="Garamond"/>
              </w:rPr>
              <w:t xml:space="preserve"> </w:t>
            </w:r>
            <w:r w:rsidR="00252AE9" w:rsidRPr="00AC56F3">
              <w:rPr>
                <w:rFonts w:ascii="Garamond" w:hAnsi="Garamond"/>
              </w:rPr>
              <w:t xml:space="preserve">целевой обеспеченный кредит. </w:t>
            </w:r>
          </w:p>
        </w:tc>
      </w:tr>
      <w:tr w:rsidR="005E5DDC" w:rsidRPr="00AC56F3" w:rsidTr="00756AD0">
        <w:trPr>
          <w:trHeight w:val="295"/>
        </w:trPr>
        <w:tc>
          <w:tcPr>
            <w:tcW w:w="2383" w:type="dxa"/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Валюта кредита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Рубль РФ</w:t>
            </w:r>
          </w:p>
        </w:tc>
      </w:tr>
      <w:tr w:rsidR="005E5DDC" w:rsidRPr="00AC56F3" w:rsidTr="00756AD0">
        <w:trPr>
          <w:trHeight w:val="303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Способы предоставления потребительского кредита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52AE9" w:rsidRPr="00AC56F3" w:rsidRDefault="00252AE9" w:rsidP="00252AE9">
            <w:pPr>
              <w:rPr>
                <w:rFonts w:ascii="Garamond" w:hAnsi="Garamond" w:cs="Tahoma"/>
              </w:rPr>
            </w:pPr>
            <w:r w:rsidRPr="00AC56F3">
              <w:rPr>
                <w:rFonts w:ascii="Garamond" w:hAnsi="Garamond" w:cs="Tahoma"/>
              </w:rPr>
              <w:t>На текущий/карточный счет заемщика, открытый в Банке</w:t>
            </w:r>
          </w:p>
          <w:p w:rsidR="005E5DDC" w:rsidRDefault="005E5DDC" w:rsidP="00BE1CD4">
            <w:pPr>
              <w:rPr>
                <w:rFonts w:ascii="Garamond" w:hAnsi="Garamond"/>
              </w:rPr>
            </w:pPr>
          </w:p>
          <w:p w:rsidR="00B41E09" w:rsidRPr="00AC56F3" w:rsidRDefault="00B41E09" w:rsidP="00B41E09">
            <w:pPr>
              <w:rPr>
                <w:rFonts w:ascii="Garamond" w:hAnsi="Garamond"/>
              </w:rPr>
            </w:pPr>
          </w:p>
        </w:tc>
      </w:tr>
      <w:tr w:rsidR="00252AE9" w:rsidRPr="00AC56F3" w:rsidTr="00756AD0">
        <w:trPr>
          <w:trHeight w:val="303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252AE9" w:rsidRPr="00AC56F3" w:rsidRDefault="00252AE9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Процентные ставки </w:t>
            </w:r>
          </w:p>
          <w:p w:rsidR="00252AE9" w:rsidRPr="00AC56F3" w:rsidRDefault="00252AE9" w:rsidP="00BE1CD4">
            <w:pPr>
              <w:rPr>
                <w:rFonts w:ascii="Garamond" w:hAnsi="Garamond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B41E09" w:rsidRPr="00AC56F3" w:rsidRDefault="00B41E09" w:rsidP="00B41E09">
            <w:pPr>
              <w:keepNext/>
              <w:keepLines/>
              <w:autoSpaceDE w:val="0"/>
              <w:autoSpaceDN w:val="0"/>
              <w:adjustRightInd w:val="0"/>
              <w:rPr>
                <w:rFonts w:ascii="Garamond" w:eastAsiaTheme="minorHAnsi" w:hAnsi="Garamond" w:cs="Tahoma"/>
                <w:color w:val="000000"/>
                <w:lang w:eastAsia="en-US"/>
              </w:rPr>
            </w:pPr>
            <w:r w:rsidRPr="00AC56F3">
              <w:rPr>
                <w:rFonts w:ascii="Garamond" w:eastAsiaTheme="minorHAnsi" w:hAnsi="Garamond" w:cs="Tahoma"/>
                <w:color w:val="000000"/>
                <w:lang w:eastAsia="en-US"/>
              </w:rPr>
              <w:t xml:space="preserve">от 15 до 29 %  </w:t>
            </w:r>
            <w:proofErr w:type="gramStart"/>
            <w:r w:rsidRPr="00AC56F3">
              <w:rPr>
                <w:rFonts w:ascii="Garamond" w:eastAsiaTheme="minorHAnsi" w:hAnsi="Garamond" w:cs="Tahoma"/>
                <w:color w:val="000000"/>
                <w:lang w:eastAsia="en-US"/>
              </w:rPr>
              <w:t>годовых</w:t>
            </w:r>
            <w:proofErr w:type="gramEnd"/>
            <w:r w:rsidRPr="00AC56F3">
              <w:rPr>
                <w:rFonts w:ascii="Garamond" w:eastAsiaTheme="minorHAnsi" w:hAnsi="Garamond" w:cs="Tahoma"/>
                <w:color w:val="000000"/>
                <w:lang w:eastAsia="en-US"/>
              </w:rPr>
              <w:t>, переменные процентные ставки привязаны к</w:t>
            </w:r>
          </w:p>
          <w:p w:rsidR="00B41E09" w:rsidRDefault="00B41E09" w:rsidP="00B41E09">
            <w:pPr>
              <w:autoSpaceDE w:val="0"/>
              <w:autoSpaceDN w:val="0"/>
              <w:adjustRightInd w:val="0"/>
              <w:rPr>
                <w:rFonts w:ascii="Garamond" w:eastAsiaTheme="minorHAnsi" w:hAnsi="Garamond" w:cs="Tahoma"/>
                <w:color w:val="000000"/>
                <w:lang w:eastAsia="en-US"/>
              </w:rPr>
            </w:pPr>
            <w:r w:rsidRPr="00AC56F3">
              <w:rPr>
                <w:rFonts w:ascii="Garamond" w:eastAsiaTheme="minorHAnsi" w:hAnsi="Garamond" w:cs="Tahoma"/>
                <w:color w:val="000000"/>
                <w:lang w:eastAsia="en-US"/>
              </w:rPr>
              <w:t>Ставке рефинансирования ЦБ</w:t>
            </w:r>
          </w:p>
          <w:p w:rsidR="00252AE9" w:rsidRPr="00AC56F3" w:rsidRDefault="00837C0D" w:rsidP="00B41E09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AC56F3"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5DDC" w:rsidRPr="00AC56F3" w:rsidTr="00756AD0">
        <w:trPr>
          <w:trHeight w:val="368"/>
        </w:trPr>
        <w:tc>
          <w:tcPr>
            <w:tcW w:w="2383" w:type="dxa"/>
            <w:shd w:val="clear" w:color="auto" w:fill="auto"/>
          </w:tcPr>
          <w:p w:rsidR="005E5DDC" w:rsidRPr="00AC56F3" w:rsidRDefault="005E5DDC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7088" w:type="dxa"/>
          </w:tcPr>
          <w:p w:rsidR="00252AE9" w:rsidRPr="00AC56F3" w:rsidRDefault="00CB0E46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В случае</w:t>
            </w:r>
            <w:r w:rsidR="00252AE9" w:rsidRPr="00AC56F3">
              <w:rPr>
                <w:rFonts w:ascii="Garamond" w:hAnsi="Garamond"/>
              </w:rPr>
              <w:t xml:space="preserve"> предоставления автотранспорта в залог:</w:t>
            </w:r>
          </w:p>
          <w:p w:rsidR="005E5DDC" w:rsidRPr="00AC56F3" w:rsidRDefault="00252AE9" w:rsidP="00707991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1) </w:t>
            </w:r>
            <w:r w:rsidR="00C51CFD" w:rsidRPr="00AC56F3">
              <w:rPr>
                <w:rFonts w:ascii="Garamond" w:hAnsi="Garamond"/>
              </w:rPr>
              <w:t>Платеж</w:t>
            </w:r>
            <w:r w:rsidR="00707991" w:rsidRPr="00AC56F3">
              <w:rPr>
                <w:rFonts w:ascii="Garamond" w:hAnsi="Garamond"/>
              </w:rPr>
              <w:t xml:space="preserve"> в пользу</w:t>
            </w:r>
            <w:r w:rsidRPr="00AC56F3">
              <w:rPr>
                <w:rFonts w:ascii="Garamond" w:hAnsi="Garamond"/>
              </w:rPr>
              <w:t xml:space="preserve"> </w:t>
            </w:r>
            <w:r w:rsidR="005E5DDC" w:rsidRPr="00AC56F3">
              <w:rPr>
                <w:rFonts w:ascii="Garamond" w:hAnsi="Garamond"/>
              </w:rPr>
              <w:t>ООО «Татарстанское Республиканское объединение  Ветеранов  ГИБДД»</w:t>
            </w:r>
            <w:r w:rsidR="00707991" w:rsidRPr="00AC56F3">
              <w:rPr>
                <w:rFonts w:ascii="Garamond" w:hAnsi="Garamond"/>
              </w:rPr>
              <w:t xml:space="preserve"> в размере 600 рублей. </w:t>
            </w:r>
          </w:p>
          <w:p w:rsidR="005E5DDC" w:rsidRPr="00AC56F3" w:rsidRDefault="00707991" w:rsidP="00707991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2) Единовременная оплата за нотариальные услуги </w:t>
            </w:r>
            <w:proofErr w:type="gramStart"/>
            <w:r w:rsidRPr="00AC56F3">
              <w:rPr>
                <w:rFonts w:ascii="Garamond" w:hAnsi="Garamond"/>
              </w:rPr>
              <w:t>согласно  Законодательства</w:t>
            </w:r>
            <w:proofErr w:type="gramEnd"/>
            <w:r w:rsidRPr="00AC56F3">
              <w:rPr>
                <w:rFonts w:ascii="Garamond" w:hAnsi="Garamond"/>
              </w:rPr>
              <w:t xml:space="preserve"> о Нотариате (№ 367-ФЗ от 21.12.2013г.) </w:t>
            </w:r>
          </w:p>
        </w:tc>
      </w:tr>
      <w:tr w:rsidR="00707991" w:rsidRPr="00AC56F3" w:rsidTr="00756AD0">
        <w:trPr>
          <w:trHeight w:val="368"/>
        </w:trPr>
        <w:tc>
          <w:tcPr>
            <w:tcW w:w="2383" w:type="dxa"/>
            <w:shd w:val="clear" w:color="auto" w:fill="auto"/>
          </w:tcPr>
          <w:p w:rsidR="00707991" w:rsidRPr="00AC56F3" w:rsidRDefault="0070799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Диапазоны значений полной стоимости потребительского кредита</w:t>
            </w:r>
          </w:p>
        </w:tc>
        <w:tc>
          <w:tcPr>
            <w:tcW w:w="7088" w:type="dxa"/>
          </w:tcPr>
          <w:p w:rsidR="00707991" w:rsidRPr="00AC56F3" w:rsidRDefault="00837C0D" w:rsidP="00837C0D">
            <w:pPr>
              <w:tabs>
                <w:tab w:val="left" w:pos="72"/>
                <w:tab w:val="left" w:pos="252"/>
              </w:tabs>
              <w:rPr>
                <w:rFonts w:ascii="Garamond" w:hAnsi="Garamond"/>
                <w:i/>
              </w:rPr>
            </w:pPr>
            <w:r w:rsidRPr="00AC56F3"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D056C" w:rsidRPr="00AC56F3">
              <w:rPr>
                <w:rFonts w:ascii="Garamond" w:eastAsiaTheme="minorHAnsi" w:hAnsi="Garamond"/>
                <w:color w:val="000000"/>
                <w:lang w:eastAsia="en-US"/>
              </w:rPr>
              <w:t>от 15</w:t>
            </w:r>
            <w:r w:rsidRPr="00AC56F3">
              <w:rPr>
                <w:rFonts w:ascii="Garamond" w:eastAsiaTheme="minorHAnsi" w:hAnsi="Garamond"/>
                <w:color w:val="000000"/>
                <w:lang w:eastAsia="en-US"/>
              </w:rPr>
              <w:t xml:space="preserve"> до 31% годовых </w:t>
            </w:r>
          </w:p>
        </w:tc>
      </w:tr>
      <w:tr w:rsidR="00C51CFD" w:rsidRPr="00AC56F3" w:rsidTr="00756AD0">
        <w:trPr>
          <w:trHeight w:val="368"/>
        </w:trPr>
        <w:tc>
          <w:tcPr>
            <w:tcW w:w="2383" w:type="dxa"/>
            <w:shd w:val="clear" w:color="auto" w:fill="auto"/>
          </w:tcPr>
          <w:p w:rsidR="00C51CFD" w:rsidRPr="00AC56F3" w:rsidRDefault="00C51CFD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Периодичность платежей заемщика при возврате потребительского кредита, уплате </w:t>
            </w:r>
            <w:r w:rsidRPr="00AC56F3">
              <w:rPr>
                <w:rFonts w:ascii="Garamond" w:hAnsi="Garamond"/>
              </w:rPr>
              <w:lastRenderedPageBreak/>
              <w:t>процентов и иных платежей по кредиту</w:t>
            </w:r>
          </w:p>
        </w:tc>
        <w:tc>
          <w:tcPr>
            <w:tcW w:w="7088" w:type="dxa"/>
          </w:tcPr>
          <w:p w:rsidR="00C51CFD" w:rsidRPr="00AC56F3" w:rsidRDefault="00756AD0" w:rsidP="00C51CF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lastRenderedPageBreak/>
              <w:t>1) О</w:t>
            </w:r>
            <w:r w:rsidR="00C51CFD" w:rsidRPr="00AC56F3">
              <w:rPr>
                <w:rFonts w:ascii="Garamond" w:hAnsi="Garamond"/>
              </w:rPr>
              <w:t xml:space="preserve">плата процентов за пользование Кредитом: ежемесячно, с 1 по 10 число месяца, следующего </w:t>
            </w:r>
            <w:proofErr w:type="gramStart"/>
            <w:r w:rsidR="00C51CFD" w:rsidRPr="00AC56F3">
              <w:rPr>
                <w:rFonts w:ascii="Garamond" w:hAnsi="Garamond"/>
              </w:rPr>
              <w:t>за</w:t>
            </w:r>
            <w:proofErr w:type="gramEnd"/>
            <w:r w:rsidR="00C51CFD" w:rsidRPr="00AC56F3">
              <w:rPr>
                <w:rFonts w:ascii="Garamond" w:hAnsi="Garamond"/>
              </w:rPr>
              <w:t xml:space="preserve"> расчетным. </w:t>
            </w:r>
          </w:p>
          <w:p w:rsidR="00C51CFD" w:rsidRPr="00AC56F3" w:rsidRDefault="00756AD0" w:rsidP="00C51CF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2) </w:t>
            </w:r>
            <w:r w:rsidR="00C51CFD" w:rsidRPr="00AC56F3">
              <w:rPr>
                <w:rFonts w:ascii="Garamond" w:hAnsi="Garamond"/>
              </w:rPr>
              <w:t xml:space="preserve">Оплата основного долга: дифференцированные платежи </w:t>
            </w:r>
            <w:proofErr w:type="gramStart"/>
            <w:r w:rsidR="00C51CFD" w:rsidRPr="00AC56F3">
              <w:rPr>
                <w:rFonts w:ascii="Garamond" w:hAnsi="Garamond"/>
              </w:rPr>
              <w:t>согласно графика</w:t>
            </w:r>
            <w:proofErr w:type="gramEnd"/>
            <w:r w:rsidR="00C51CFD" w:rsidRPr="00AC56F3">
              <w:rPr>
                <w:rFonts w:ascii="Garamond" w:hAnsi="Garamond"/>
              </w:rPr>
              <w:t xml:space="preserve"> погашения Кредита.</w:t>
            </w:r>
          </w:p>
          <w:p w:rsidR="00C51CFD" w:rsidRPr="00AC56F3" w:rsidRDefault="00756AD0" w:rsidP="00CB0E46">
            <w:pPr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3)</w:t>
            </w:r>
            <w:r w:rsidR="00555748" w:rsidRPr="00AC56F3">
              <w:rPr>
                <w:rFonts w:ascii="Garamond" w:hAnsi="Garamond"/>
              </w:rPr>
              <w:t xml:space="preserve"> </w:t>
            </w:r>
            <w:r w:rsidRPr="00AC56F3">
              <w:rPr>
                <w:rFonts w:ascii="Garamond" w:hAnsi="Garamond"/>
              </w:rPr>
              <w:t>В</w:t>
            </w:r>
            <w:r w:rsidR="00555748" w:rsidRPr="00AC56F3">
              <w:rPr>
                <w:rFonts w:ascii="Garamond" w:hAnsi="Garamond"/>
              </w:rPr>
              <w:t xml:space="preserve"> случае предоставления в залог транспортного средства клиент </w:t>
            </w:r>
            <w:r w:rsidR="00555748" w:rsidRPr="00AC56F3">
              <w:rPr>
                <w:rFonts w:ascii="Garamond" w:hAnsi="Garamond"/>
              </w:rPr>
              <w:lastRenderedPageBreak/>
              <w:t>осуществляет</w:t>
            </w:r>
            <w:r w:rsidR="00C51CFD" w:rsidRPr="00AC56F3">
              <w:rPr>
                <w:rFonts w:ascii="Garamond" w:hAnsi="Garamond"/>
              </w:rPr>
              <w:t xml:space="preserve"> </w:t>
            </w:r>
            <w:r w:rsidR="00555748" w:rsidRPr="00AC56F3">
              <w:rPr>
                <w:rFonts w:ascii="Garamond" w:hAnsi="Garamond"/>
              </w:rPr>
              <w:t>разовый платеж в</w:t>
            </w:r>
            <w:r w:rsidRPr="00AC56F3">
              <w:rPr>
                <w:rFonts w:ascii="Garamond" w:hAnsi="Garamond"/>
              </w:rPr>
              <w:t xml:space="preserve"> пользу</w:t>
            </w:r>
            <w:r w:rsidR="00555748" w:rsidRPr="00AC56F3">
              <w:rPr>
                <w:rFonts w:ascii="Garamond" w:hAnsi="Garamond"/>
              </w:rPr>
              <w:t xml:space="preserve"> ООО «Татарстанское Республиканское объединение  Ветеранов  ГИБДД» и</w:t>
            </w:r>
            <w:r w:rsidR="00CB0E46" w:rsidRPr="00AC56F3">
              <w:rPr>
                <w:rFonts w:ascii="Garamond" w:hAnsi="Garamond"/>
              </w:rPr>
              <w:t xml:space="preserve"> пошлина за нотариальные услуги по регистрации залога движимого имущества.</w:t>
            </w:r>
            <w:r w:rsidR="008674BF" w:rsidRPr="00AC56F3">
              <w:rPr>
                <w:rFonts w:ascii="Garamond" w:hAnsi="Garamond"/>
              </w:rPr>
              <w:t xml:space="preserve"> </w:t>
            </w:r>
            <w:r w:rsidR="00555748" w:rsidRPr="00AC56F3">
              <w:rPr>
                <w:rFonts w:ascii="Garamond" w:hAnsi="Garamond"/>
              </w:rPr>
              <w:t xml:space="preserve"> </w:t>
            </w:r>
          </w:p>
        </w:tc>
      </w:tr>
      <w:tr w:rsidR="00C51CFD" w:rsidRPr="00AC56F3" w:rsidTr="00756AD0">
        <w:trPr>
          <w:trHeight w:val="898"/>
        </w:trPr>
        <w:tc>
          <w:tcPr>
            <w:tcW w:w="2383" w:type="dxa"/>
            <w:shd w:val="clear" w:color="auto" w:fill="auto"/>
          </w:tcPr>
          <w:p w:rsidR="00C51CFD" w:rsidRPr="00AC56F3" w:rsidRDefault="00C51CFD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lastRenderedPageBreak/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</w:t>
            </w:r>
          </w:p>
        </w:tc>
        <w:tc>
          <w:tcPr>
            <w:tcW w:w="7088" w:type="dxa"/>
          </w:tcPr>
          <w:p w:rsidR="00555748" w:rsidRPr="00AC56F3" w:rsidRDefault="008674BF" w:rsidP="008674B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C56F3">
              <w:rPr>
                <w:sz w:val="24"/>
                <w:szCs w:val="24"/>
              </w:rPr>
              <w:t xml:space="preserve">1) </w:t>
            </w:r>
            <w:r w:rsidR="00555748" w:rsidRPr="00AC56F3">
              <w:rPr>
                <w:sz w:val="24"/>
                <w:szCs w:val="24"/>
              </w:rPr>
              <w:t>Внесение наличных денежных средств через кассу Кредитора (дата оплаты – дата внесения денежных средств) – бесплатный способ;</w:t>
            </w:r>
          </w:p>
          <w:p w:rsidR="00555748" w:rsidRPr="00364729" w:rsidRDefault="008674BF" w:rsidP="008674BF">
            <w:pPr>
              <w:pStyle w:val="a8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364729">
              <w:rPr>
                <w:sz w:val="24"/>
                <w:szCs w:val="24"/>
              </w:rPr>
              <w:t xml:space="preserve">2) </w:t>
            </w:r>
            <w:r w:rsidR="00555748" w:rsidRPr="00364729">
              <w:rPr>
                <w:sz w:val="24"/>
                <w:szCs w:val="24"/>
              </w:rPr>
              <w:t>Перечислени</w:t>
            </w:r>
            <w:r w:rsidR="00CB0E46" w:rsidRPr="00364729">
              <w:rPr>
                <w:sz w:val="24"/>
                <w:szCs w:val="24"/>
              </w:rPr>
              <w:t>е</w:t>
            </w:r>
            <w:r w:rsidR="00555748" w:rsidRPr="00364729">
              <w:rPr>
                <w:sz w:val="24"/>
                <w:szCs w:val="24"/>
              </w:rPr>
              <w:t xml:space="preserve"> денежных средств</w:t>
            </w:r>
            <w:r w:rsidR="00D61133" w:rsidRPr="00D61133">
              <w:rPr>
                <w:sz w:val="24"/>
                <w:szCs w:val="24"/>
              </w:rPr>
              <w:t xml:space="preserve"> на счет для погашения задолженности по кредитному договору</w:t>
            </w:r>
            <w:r w:rsidR="00555748" w:rsidRPr="00364729">
              <w:rPr>
                <w:sz w:val="24"/>
                <w:szCs w:val="24"/>
              </w:rPr>
              <w:t xml:space="preserve"> </w:t>
            </w:r>
            <w:r w:rsidR="008D668E">
              <w:rPr>
                <w:sz w:val="24"/>
                <w:szCs w:val="24"/>
              </w:rPr>
              <w:t>Заемщика с текущего счета, открытого у Кредитора (дата оплаты – дата получения денежных средств на</w:t>
            </w:r>
            <w:r w:rsidR="00705EF9">
              <w:rPr>
                <w:sz w:val="24"/>
                <w:szCs w:val="24"/>
              </w:rPr>
              <w:t xml:space="preserve"> </w:t>
            </w:r>
            <w:r w:rsidR="00705EF9" w:rsidRPr="00D61133">
              <w:rPr>
                <w:sz w:val="24"/>
                <w:szCs w:val="24"/>
              </w:rPr>
              <w:t>счет для погашения задолженности по кредитному договору</w:t>
            </w:r>
            <w:r w:rsidR="008D668E">
              <w:rPr>
                <w:sz w:val="24"/>
                <w:szCs w:val="24"/>
              </w:rPr>
              <w:t xml:space="preserve"> счет Заемщика) – бесплатный способ;</w:t>
            </w:r>
          </w:p>
          <w:p w:rsidR="00555748" w:rsidRPr="00AC56F3" w:rsidRDefault="008674BF" w:rsidP="008674BF">
            <w:pPr>
              <w:pStyle w:val="a8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AC56F3">
              <w:rPr>
                <w:sz w:val="24"/>
                <w:szCs w:val="24"/>
              </w:rPr>
              <w:t xml:space="preserve">3) </w:t>
            </w:r>
            <w:r w:rsidR="00555748" w:rsidRPr="00AC56F3">
              <w:rPr>
                <w:sz w:val="24"/>
                <w:szCs w:val="24"/>
              </w:rPr>
              <w:t>Перечислени</w:t>
            </w:r>
            <w:r w:rsidR="00CB0E46" w:rsidRPr="00AC56F3">
              <w:rPr>
                <w:sz w:val="24"/>
                <w:szCs w:val="24"/>
              </w:rPr>
              <w:t>е</w:t>
            </w:r>
            <w:r w:rsidR="00555748" w:rsidRPr="00AC56F3">
              <w:rPr>
                <w:sz w:val="24"/>
                <w:szCs w:val="24"/>
              </w:rPr>
              <w:t xml:space="preserve"> денежных средств</w:t>
            </w:r>
            <w:r w:rsidR="00D61133" w:rsidRPr="00D61133">
              <w:rPr>
                <w:sz w:val="24"/>
                <w:szCs w:val="24"/>
              </w:rPr>
              <w:t xml:space="preserve"> </w:t>
            </w:r>
            <w:r w:rsidR="00364729" w:rsidRPr="00364729">
              <w:rPr>
                <w:sz w:val="24"/>
                <w:szCs w:val="24"/>
              </w:rPr>
              <w:t>на счет для погашения задолженности по кредитному договору</w:t>
            </w:r>
            <w:r w:rsidR="00705EF9">
              <w:rPr>
                <w:sz w:val="24"/>
                <w:szCs w:val="24"/>
              </w:rPr>
              <w:t xml:space="preserve"> с </w:t>
            </w:r>
            <w:r w:rsidR="00586C34">
              <w:rPr>
                <w:sz w:val="24"/>
                <w:szCs w:val="24"/>
              </w:rPr>
              <w:t>банковского</w:t>
            </w:r>
            <w:r w:rsidR="00705EF9">
              <w:rPr>
                <w:sz w:val="24"/>
                <w:szCs w:val="24"/>
              </w:rPr>
              <w:t xml:space="preserve"> </w:t>
            </w:r>
            <w:r w:rsidR="003608BA">
              <w:rPr>
                <w:sz w:val="24"/>
                <w:szCs w:val="24"/>
              </w:rPr>
              <w:t xml:space="preserve">счета </w:t>
            </w:r>
            <w:r w:rsidR="00555748" w:rsidRPr="00AC56F3">
              <w:rPr>
                <w:sz w:val="24"/>
                <w:szCs w:val="24"/>
              </w:rPr>
              <w:t xml:space="preserve"> Заемщика, открытого в другой кредитной организации (дата оплаты – дата получения денежных средств на корреспондентский</w:t>
            </w:r>
            <w:r w:rsidR="00CB0E46" w:rsidRPr="00AC56F3">
              <w:rPr>
                <w:sz w:val="24"/>
                <w:szCs w:val="24"/>
              </w:rPr>
              <w:t xml:space="preserve"> счет Кредитора).  В этом случае</w:t>
            </w:r>
            <w:r w:rsidR="00555748" w:rsidRPr="00AC56F3">
              <w:rPr>
                <w:sz w:val="24"/>
                <w:szCs w:val="24"/>
              </w:rPr>
              <w:t xml:space="preserve"> иная кредитная организация может взыскать комиссию за перечисление денежных средств согласно тарифам;  </w:t>
            </w:r>
          </w:p>
          <w:p w:rsidR="00555748" w:rsidRPr="00AC56F3" w:rsidRDefault="008674BF" w:rsidP="00CB0E46">
            <w:pPr>
              <w:tabs>
                <w:tab w:val="left" w:pos="0"/>
              </w:tabs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4) </w:t>
            </w:r>
            <w:r w:rsidR="00555748" w:rsidRPr="00AC56F3">
              <w:rPr>
                <w:rFonts w:ascii="Garamond" w:hAnsi="Garamond"/>
              </w:rPr>
              <w:t>Перечисление денежных средств на текущий счет Заемщика. В этом случа</w:t>
            </w:r>
            <w:r w:rsidR="00CB0E46" w:rsidRPr="00AC56F3">
              <w:rPr>
                <w:rFonts w:ascii="Garamond" w:hAnsi="Garamond"/>
              </w:rPr>
              <w:t>е</w:t>
            </w:r>
            <w:r w:rsidR="00555748" w:rsidRPr="00AC56F3">
              <w:rPr>
                <w:rFonts w:ascii="Garamond" w:hAnsi="Garamond"/>
              </w:rPr>
              <w:t xml:space="preserve"> Кредитор списывает денежные средства при наступлении крайнего срока оплаты процентов, основного долга или иных платежей: списание денежных сре</w:t>
            </w:r>
            <w:proofErr w:type="gramStart"/>
            <w:r w:rsidR="00555748" w:rsidRPr="00AC56F3">
              <w:rPr>
                <w:rFonts w:ascii="Garamond" w:hAnsi="Garamond"/>
              </w:rPr>
              <w:t>дств с з</w:t>
            </w:r>
            <w:proofErr w:type="gramEnd"/>
            <w:r w:rsidR="00555748" w:rsidRPr="00AC56F3">
              <w:rPr>
                <w:rFonts w:ascii="Garamond" w:hAnsi="Garamond"/>
              </w:rPr>
              <w:t>аранее данным акцептом (дата оплаты – дата списания денежных средств с текущего счета заемщика). В случа</w:t>
            </w:r>
            <w:r w:rsidR="00CB0E46" w:rsidRPr="00AC56F3">
              <w:rPr>
                <w:rFonts w:ascii="Garamond" w:hAnsi="Garamond"/>
              </w:rPr>
              <w:t>е</w:t>
            </w:r>
            <w:proofErr w:type="gramStart"/>
            <w:r w:rsidR="00555748" w:rsidRPr="00AC56F3">
              <w:rPr>
                <w:rFonts w:ascii="Garamond" w:hAnsi="Garamond"/>
              </w:rPr>
              <w:t>,</w:t>
            </w:r>
            <w:proofErr w:type="gramEnd"/>
            <w:r w:rsidR="00555748" w:rsidRPr="00AC56F3">
              <w:rPr>
                <w:rFonts w:ascii="Garamond" w:hAnsi="Garamond"/>
              </w:rPr>
              <w:t xml:space="preserve"> если перечисление на текущий счет Заемщика происходит со счета</w:t>
            </w:r>
            <w:r w:rsidR="00CB0E46" w:rsidRPr="00AC56F3">
              <w:rPr>
                <w:rFonts w:ascii="Garamond" w:hAnsi="Garamond"/>
              </w:rPr>
              <w:t>,</w:t>
            </w:r>
            <w:r w:rsidR="00555748" w:rsidRPr="00AC56F3">
              <w:rPr>
                <w:rFonts w:ascii="Garamond" w:hAnsi="Garamond"/>
              </w:rPr>
              <w:t xml:space="preserve"> открытого в другой кредитной организации, может возникнуть дополнительная комиссия, взимаемая другой кредитной организацией.    </w:t>
            </w:r>
          </w:p>
        </w:tc>
      </w:tr>
      <w:tr w:rsidR="00C51CFD" w:rsidRPr="00AC56F3" w:rsidTr="00756AD0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FD" w:rsidRPr="00AC56F3" w:rsidRDefault="00C51CFD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Сроки, в течение которых заемщик вправе отказаться от получения потребительского кредита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FD" w:rsidRPr="00AC56F3" w:rsidRDefault="005865E7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 w:cs="Garamond"/>
                <w:snapToGrid w:val="0"/>
              </w:rPr>
              <w:t xml:space="preserve">Заемщик вправе отказаться от получения потребительского кредита полностью или частично, уведомив об этом Банк </w:t>
            </w:r>
            <w:r w:rsidRPr="00AC56F3">
              <w:rPr>
                <w:rFonts w:ascii="Garamond" w:eastAsiaTheme="minorHAnsi" w:hAnsi="Garamond"/>
                <w:lang w:eastAsia="en-US"/>
              </w:rPr>
              <w:t xml:space="preserve">до </w:t>
            </w:r>
            <w:proofErr w:type="gramStart"/>
            <w:r w:rsidRPr="00AC56F3">
              <w:rPr>
                <w:rFonts w:ascii="Garamond" w:eastAsiaTheme="minorHAnsi" w:hAnsi="Garamond"/>
                <w:lang w:eastAsia="en-US"/>
              </w:rPr>
              <w:t>истечения</w:t>
            </w:r>
            <w:proofErr w:type="gramEnd"/>
            <w:r w:rsidRPr="00AC56F3">
              <w:rPr>
                <w:rFonts w:ascii="Garamond" w:eastAsiaTheme="minorHAnsi" w:hAnsi="Garamond"/>
                <w:lang w:eastAsia="en-US"/>
              </w:rPr>
              <w:t xml:space="preserve"> установленного договором срока его предоставления.</w:t>
            </w:r>
          </w:p>
        </w:tc>
      </w:tr>
      <w:tr w:rsidR="006C02E1" w:rsidRPr="00AC56F3" w:rsidTr="00756AD0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E1" w:rsidRPr="00AC56F3" w:rsidRDefault="006C02E1" w:rsidP="00C87D82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Способы обеспечения исполнения обязательств по договору потребительского кредита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1" w:rsidRPr="00AC56F3" w:rsidRDefault="006C02E1" w:rsidP="00C87D82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1.</w:t>
            </w:r>
            <w:r w:rsidR="00CB0E46" w:rsidRPr="00AC56F3">
              <w:rPr>
                <w:rFonts w:ascii="Garamond" w:hAnsi="Garamond"/>
              </w:rPr>
              <w:t xml:space="preserve"> </w:t>
            </w:r>
            <w:r w:rsidRPr="00AC56F3">
              <w:rPr>
                <w:rFonts w:ascii="Garamond" w:hAnsi="Garamond"/>
              </w:rPr>
              <w:t>Поручительство</w:t>
            </w:r>
          </w:p>
          <w:p w:rsidR="006C02E1" w:rsidRPr="00AC56F3" w:rsidRDefault="006C02E1" w:rsidP="00C87D82">
            <w:pPr>
              <w:tabs>
                <w:tab w:val="left" w:pos="72"/>
                <w:tab w:val="left" w:pos="252"/>
              </w:tabs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2. </w:t>
            </w:r>
            <w:r w:rsidR="00CB0E46" w:rsidRPr="00AC56F3">
              <w:rPr>
                <w:rFonts w:ascii="Garamond" w:hAnsi="Garamond"/>
              </w:rPr>
              <w:t>Залог а</w:t>
            </w:r>
            <w:r w:rsidRPr="00AC56F3">
              <w:rPr>
                <w:rFonts w:ascii="Garamond" w:hAnsi="Garamond"/>
              </w:rPr>
              <w:t>втотранспортно</w:t>
            </w:r>
            <w:r w:rsidR="00CB0E46" w:rsidRPr="00AC56F3">
              <w:rPr>
                <w:rFonts w:ascii="Garamond" w:hAnsi="Garamond"/>
              </w:rPr>
              <w:t>го</w:t>
            </w:r>
            <w:r w:rsidRPr="00AC56F3">
              <w:rPr>
                <w:rFonts w:ascii="Garamond" w:hAnsi="Garamond"/>
              </w:rPr>
              <w:t xml:space="preserve"> средств</w:t>
            </w:r>
            <w:r w:rsidR="00CB0E46" w:rsidRPr="00AC56F3">
              <w:rPr>
                <w:rFonts w:ascii="Garamond" w:hAnsi="Garamond"/>
              </w:rPr>
              <w:t>а</w:t>
            </w:r>
            <w:r w:rsidRPr="00AC56F3">
              <w:rPr>
                <w:rFonts w:ascii="Garamond" w:hAnsi="Garamond"/>
              </w:rPr>
              <w:t xml:space="preserve"> </w:t>
            </w:r>
          </w:p>
          <w:p w:rsidR="006C02E1" w:rsidRPr="00AC56F3" w:rsidRDefault="006C02E1" w:rsidP="00C87D82">
            <w:pPr>
              <w:tabs>
                <w:tab w:val="left" w:pos="72"/>
                <w:tab w:val="left" w:pos="252"/>
              </w:tabs>
              <w:rPr>
                <w:rFonts w:ascii="Garamond" w:hAnsi="Garamond"/>
              </w:rPr>
            </w:pPr>
          </w:p>
        </w:tc>
      </w:tr>
      <w:tr w:rsidR="006C02E1" w:rsidRPr="00AC56F3" w:rsidTr="00756AD0">
        <w:trPr>
          <w:trHeight w:val="898"/>
        </w:trPr>
        <w:tc>
          <w:tcPr>
            <w:tcW w:w="2383" w:type="dxa"/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  <w:p w:rsidR="006C02E1" w:rsidRPr="00AC56F3" w:rsidRDefault="006C02E1" w:rsidP="00BE1CD4">
            <w:pPr>
              <w:rPr>
                <w:rFonts w:ascii="Garamond" w:hAnsi="Garamond"/>
              </w:rPr>
            </w:pPr>
          </w:p>
        </w:tc>
        <w:tc>
          <w:tcPr>
            <w:tcW w:w="7088" w:type="dxa"/>
          </w:tcPr>
          <w:p w:rsidR="00744E7B" w:rsidRPr="00AC56F3" w:rsidRDefault="00744E7B" w:rsidP="00744E7B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lastRenderedPageBreak/>
              <w:t xml:space="preserve">Просроченная </w:t>
            </w:r>
            <w:r w:rsidR="00CB0E46" w:rsidRPr="00AC56F3">
              <w:rPr>
                <w:rFonts w:ascii="Garamond" w:hAnsi="Garamond"/>
              </w:rPr>
              <w:t>задолженность возникает в случае</w:t>
            </w:r>
            <w:r w:rsidRPr="00AC56F3">
              <w:rPr>
                <w:rFonts w:ascii="Garamond" w:hAnsi="Garamond"/>
              </w:rPr>
              <w:t xml:space="preserve">, если Заемщик не </w:t>
            </w:r>
            <w:proofErr w:type="gramStart"/>
            <w:r w:rsidRPr="00AC56F3">
              <w:rPr>
                <w:rFonts w:ascii="Garamond" w:hAnsi="Garamond"/>
              </w:rPr>
              <w:t>оплатил сумму основного</w:t>
            </w:r>
            <w:proofErr w:type="gramEnd"/>
            <w:r w:rsidRPr="00AC56F3">
              <w:rPr>
                <w:rFonts w:ascii="Garamond" w:hAnsi="Garamond"/>
              </w:rPr>
              <w:t xml:space="preserve"> долга и/или процентов по Договору потребительского кредита в сроки, которые указаны в графике платежей. В этом случа</w:t>
            </w:r>
            <w:r w:rsidR="00CB0E46" w:rsidRPr="00AC56F3">
              <w:rPr>
                <w:rFonts w:ascii="Garamond" w:hAnsi="Garamond"/>
              </w:rPr>
              <w:t>е</w:t>
            </w:r>
            <w:r w:rsidRPr="00AC56F3">
              <w:rPr>
                <w:rFonts w:ascii="Garamond" w:hAnsi="Garamond"/>
              </w:rPr>
              <w:t>,</w:t>
            </w:r>
            <w:r w:rsidR="006C02E1" w:rsidRPr="00AC56F3">
              <w:rPr>
                <w:rFonts w:ascii="Garamond" w:hAnsi="Garamond"/>
              </w:rPr>
              <w:t xml:space="preserve"> Банк вправе потребовать с Заемщика уплат</w:t>
            </w:r>
            <w:r w:rsidRPr="00AC56F3">
              <w:rPr>
                <w:rFonts w:ascii="Garamond" w:hAnsi="Garamond"/>
              </w:rPr>
              <w:t>у</w:t>
            </w:r>
            <w:r w:rsidR="006C02E1" w:rsidRPr="00AC56F3">
              <w:rPr>
                <w:rFonts w:ascii="Garamond" w:hAnsi="Garamond"/>
              </w:rPr>
              <w:t xml:space="preserve"> неустойки (пени) в размере</w:t>
            </w:r>
            <w:r w:rsidRPr="00AC56F3">
              <w:rPr>
                <w:rFonts w:ascii="Garamond" w:hAnsi="Garamond"/>
              </w:rPr>
              <w:t xml:space="preserve"> 0.1% (Ноль целых одна десятая процента) от суммы просроченного платежа/ей, за каждый календарный день просрочки. Начисление неустойки (пени) производится со дня, следующего за днем наступления срока возврата кредита (транша), до дня его фактического возврата.</w:t>
            </w:r>
          </w:p>
          <w:p w:rsidR="006C02E1" w:rsidRPr="00AC56F3" w:rsidRDefault="006C02E1" w:rsidP="00BE1CD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Заемщик отвечает за неисполнение или ненадлежащее исполнение обязательств по Кредитному договору всеми своими доходами и всем принадлежащим ему имуществом.</w:t>
            </w:r>
          </w:p>
          <w:p w:rsidR="006C02E1" w:rsidRPr="00AC56F3" w:rsidRDefault="006C02E1" w:rsidP="00744E7B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Уплата неустойки (пени, штрафа) не освобождает Заемщика от </w:t>
            </w:r>
            <w:r w:rsidRPr="00AC56F3">
              <w:rPr>
                <w:rFonts w:ascii="Garamond" w:hAnsi="Garamond"/>
              </w:rPr>
              <w:lastRenderedPageBreak/>
              <w:t xml:space="preserve">исполнения обязательств по Кредитному договору. </w:t>
            </w:r>
            <w:proofErr w:type="gramStart"/>
            <w:r w:rsidRPr="00AC56F3">
              <w:rPr>
                <w:rFonts w:ascii="Garamond" w:hAnsi="Garamond"/>
              </w:rPr>
              <w:t>Полным исполнением всех обязательств Заемщика в соответствии с Кредитным договором считается возврат суммы кредита и начисленных процентов по нему за весь срок пользования кредитом, возмещение Банку всех понесенных издержек, связанных с получением исполнения обязательств Заемщика, а также уплата всей начисленной неустойки (пени, штрафа) в полном объеме, в том числе вытекающей из договоров, заключенных в обеспечение исполнения Заемщиком своих обязательств по</w:t>
            </w:r>
            <w:proofErr w:type="gramEnd"/>
            <w:r w:rsidRPr="00AC56F3">
              <w:rPr>
                <w:rFonts w:ascii="Garamond" w:hAnsi="Garamond"/>
              </w:rPr>
              <w:t xml:space="preserve"> Кредитному договору.</w:t>
            </w:r>
          </w:p>
        </w:tc>
      </w:tr>
      <w:tr w:rsidR="006C02E1" w:rsidRPr="00AC56F3" w:rsidTr="00756AD0">
        <w:trPr>
          <w:trHeight w:val="303"/>
        </w:trPr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lastRenderedPageBreak/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1)</w:t>
            </w:r>
            <w:r w:rsidR="008674BF" w:rsidRPr="00AC56F3">
              <w:rPr>
                <w:rFonts w:ascii="Garamond" w:hAnsi="Garamond"/>
              </w:rPr>
              <w:t>Заемщик</w:t>
            </w:r>
            <w:r w:rsidRPr="00AC56F3">
              <w:rPr>
                <w:rFonts w:ascii="Garamond" w:hAnsi="Garamond"/>
              </w:rPr>
              <w:t xml:space="preserve"> обязан заключить следующие договоры:</w:t>
            </w:r>
          </w:p>
          <w:p w:rsidR="006C02E1" w:rsidRPr="00AC56F3" w:rsidRDefault="008674BF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- </w:t>
            </w:r>
            <w:r w:rsidR="00B31F8C" w:rsidRPr="00AC56F3">
              <w:rPr>
                <w:rFonts w:ascii="Garamond" w:hAnsi="Garamond"/>
              </w:rPr>
              <w:t>Договор банковского счета</w:t>
            </w:r>
            <w:r w:rsidR="006C02E1" w:rsidRPr="00AC56F3">
              <w:rPr>
                <w:rFonts w:ascii="Garamond" w:hAnsi="Garamond"/>
              </w:rPr>
              <w:t>;</w:t>
            </w:r>
          </w:p>
          <w:p w:rsidR="00B31F8C" w:rsidRPr="00AC56F3" w:rsidRDefault="008674BF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- </w:t>
            </w:r>
            <w:r w:rsidR="00B31F8C" w:rsidRPr="00AC56F3">
              <w:rPr>
                <w:rFonts w:ascii="Garamond" w:hAnsi="Garamond"/>
              </w:rPr>
              <w:t>Д</w:t>
            </w:r>
            <w:r w:rsidR="007D3A72" w:rsidRPr="00AC56F3">
              <w:rPr>
                <w:rFonts w:ascii="Garamond" w:hAnsi="Garamond"/>
              </w:rPr>
              <w:t>оговор</w:t>
            </w:r>
            <w:r w:rsidR="006C02E1" w:rsidRPr="00AC56F3">
              <w:rPr>
                <w:rFonts w:ascii="Garamond" w:hAnsi="Garamond"/>
              </w:rPr>
              <w:t xml:space="preserve"> залог</w:t>
            </w:r>
            <w:r w:rsidR="007D3A72" w:rsidRPr="00AC56F3">
              <w:rPr>
                <w:rFonts w:ascii="Garamond" w:hAnsi="Garamond"/>
              </w:rPr>
              <w:t>а</w:t>
            </w:r>
            <w:r w:rsidR="00B31F8C" w:rsidRPr="00AC56F3">
              <w:rPr>
                <w:rFonts w:ascii="Garamond" w:hAnsi="Garamond"/>
              </w:rPr>
              <w:t xml:space="preserve"> автотранспортного средства</w:t>
            </w:r>
            <w:r w:rsidR="00CB0E46" w:rsidRPr="00AC56F3">
              <w:rPr>
                <w:rFonts w:ascii="Garamond" w:hAnsi="Garamond"/>
              </w:rPr>
              <w:t xml:space="preserve"> (при предоставлении автотранспортного средства в обеспечение кредита);  </w:t>
            </w:r>
          </w:p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2) З</w:t>
            </w:r>
            <w:r w:rsidR="00CB0E46" w:rsidRPr="00AC56F3">
              <w:rPr>
                <w:rFonts w:ascii="Garamond" w:hAnsi="Garamond"/>
              </w:rPr>
              <w:t>аемщик</w:t>
            </w:r>
            <w:r w:rsidRPr="00AC56F3">
              <w:rPr>
                <w:rFonts w:ascii="Garamond" w:hAnsi="Garamond"/>
              </w:rPr>
              <w:t xml:space="preserve"> обязан получить следующие услуги:</w:t>
            </w:r>
          </w:p>
          <w:p w:rsidR="006C02E1" w:rsidRPr="00AC56F3" w:rsidRDefault="008674BF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-</w:t>
            </w:r>
            <w:r w:rsidR="006C02E1" w:rsidRPr="00AC56F3">
              <w:rPr>
                <w:rFonts w:ascii="Garamond" w:hAnsi="Garamond"/>
              </w:rPr>
              <w:t xml:space="preserve"> услуга по открытию банковского счета</w:t>
            </w:r>
            <w:r w:rsidR="00CB0E46" w:rsidRPr="00AC56F3">
              <w:rPr>
                <w:rFonts w:ascii="Garamond" w:hAnsi="Garamond"/>
              </w:rPr>
              <w:t xml:space="preserve"> (при отсутствии открытого текущего/карточного счета)</w:t>
            </w:r>
            <w:r w:rsidR="006C02E1" w:rsidRPr="00AC56F3">
              <w:rPr>
                <w:rFonts w:ascii="Garamond" w:hAnsi="Garamond"/>
              </w:rPr>
              <w:t>;</w:t>
            </w:r>
          </w:p>
          <w:p w:rsidR="006C02E1" w:rsidRPr="00AC56F3" w:rsidRDefault="008674BF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-</w:t>
            </w:r>
            <w:r w:rsidR="006C02E1" w:rsidRPr="00AC56F3">
              <w:rPr>
                <w:rFonts w:ascii="Garamond" w:hAnsi="Garamond"/>
              </w:rPr>
              <w:t xml:space="preserve"> услуга </w:t>
            </w:r>
            <w:proofErr w:type="gramStart"/>
            <w:r w:rsidR="006C02E1" w:rsidRPr="00AC56F3">
              <w:rPr>
                <w:rFonts w:ascii="Garamond" w:hAnsi="Garamond"/>
              </w:rPr>
              <w:t>по внесению информации о залоге автомобиля в базу данных о залоге автомобилей в обеспечение</w:t>
            </w:r>
            <w:proofErr w:type="gramEnd"/>
            <w:r w:rsidR="006C02E1" w:rsidRPr="00AC56F3">
              <w:rPr>
                <w:rFonts w:ascii="Garamond" w:hAnsi="Garamond"/>
              </w:rPr>
              <w:t xml:space="preserve"> исполнения договорных обязательств по возврату Банку кредита, оказываемая ООО «Татарстанское Республиканское объединение  Ветеранов  ГИБДД»</w:t>
            </w:r>
            <w:r w:rsidR="00CB0E46" w:rsidRPr="00AC56F3">
              <w:rPr>
                <w:rFonts w:ascii="Garamond" w:hAnsi="Garamond"/>
              </w:rPr>
              <w:t xml:space="preserve"> и нотариальные услуги по регистрации залога движимого имущества</w:t>
            </w:r>
            <w:r w:rsidR="006C02E1" w:rsidRPr="00AC56F3">
              <w:rPr>
                <w:rFonts w:ascii="Garamond" w:hAnsi="Garamond"/>
              </w:rPr>
              <w:t xml:space="preserve"> - при заключении договора о залоге автомобиля.</w:t>
            </w:r>
          </w:p>
          <w:p w:rsidR="006C02E1" w:rsidRPr="00AC56F3" w:rsidRDefault="006C02E1" w:rsidP="008674BF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Заемщик не</w:t>
            </w:r>
            <w:r w:rsidR="008674BF" w:rsidRPr="00AC56F3">
              <w:rPr>
                <w:rFonts w:ascii="Garamond" w:hAnsi="Garamond"/>
              </w:rPr>
              <w:t xml:space="preserve"> имеет права</w:t>
            </w:r>
            <w:r w:rsidRPr="00AC56F3">
              <w:rPr>
                <w:rFonts w:ascii="Garamond" w:hAnsi="Garamond"/>
              </w:rPr>
              <w:t xml:space="preserve"> отказаться от получения всех вышеперечисленных услуг.</w:t>
            </w:r>
          </w:p>
        </w:tc>
      </w:tr>
      <w:tr w:rsidR="006C02E1" w:rsidRPr="00AC56F3" w:rsidTr="00756AD0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Информация о возможности запрета уступки кредитором третьим лицам прав (требований) по договору потребительского кредита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1" w:rsidRPr="00AC56F3" w:rsidRDefault="006B21E2" w:rsidP="00BE1CD4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Кредитор вправе осуществлять уступку прав (требований) по Кредитному договору третьим лицам без дополнительного согласия Заемщика.</w:t>
            </w:r>
          </w:p>
        </w:tc>
      </w:tr>
      <w:tr w:rsidR="006C02E1" w:rsidRPr="00AC56F3" w:rsidTr="00756AD0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Порядок предоставления заемщиком информации об использовании потребительского кредита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2" w:rsidRPr="00AC56F3" w:rsidRDefault="00CB0E46" w:rsidP="006B21E2">
            <w:pPr>
              <w:rPr>
                <w:rFonts w:ascii="Garamond" w:hAnsi="Garamond" w:cs="Tahoma"/>
              </w:rPr>
            </w:pPr>
            <w:r w:rsidRPr="00AC56F3">
              <w:rPr>
                <w:rFonts w:ascii="Garamond" w:hAnsi="Garamond" w:cs="Tahoma"/>
              </w:rPr>
              <w:t>Заемщик обязуется предоставить д</w:t>
            </w:r>
            <w:r w:rsidR="006B21E2" w:rsidRPr="00AC56F3">
              <w:rPr>
                <w:rFonts w:ascii="Garamond" w:hAnsi="Garamond" w:cs="Tahoma"/>
              </w:rPr>
              <w:t>оговор</w:t>
            </w:r>
            <w:r w:rsidRPr="00AC56F3">
              <w:rPr>
                <w:rFonts w:ascii="Garamond" w:hAnsi="Garamond" w:cs="Tahoma"/>
              </w:rPr>
              <w:t>ы</w:t>
            </w:r>
            <w:r w:rsidR="006B21E2" w:rsidRPr="00AC56F3">
              <w:rPr>
                <w:rFonts w:ascii="Garamond" w:hAnsi="Garamond" w:cs="Tahoma"/>
              </w:rPr>
              <w:t>, счета-фактуры, квитанции, чеки и/или иные документы, подтверждающие целевое использование кредитных средств</w:t>
            </w:r>
            <w:r w:rsidRPr="00AC56F3">
              <w:rPr>
                <w:rFonts w:ascii="Garamond" w:hAnsi="Garamond" w:cs="Tahoma"/>
              </w:rPr>
              <w:t>,</w:t>
            </w:r>
            <w:r w:rsidR="006B21E2" w:rsidRPr="00AC56F3">
              <w:rPr>
                <w:rFonts w:ascii="Garamond" w:hAnsi="Garamond" w:cs="Tahoma"/>
              </w:rPr>
              <w:t xml:space="preserve"> в течени</w:t>
            </w:r>
            <w:r w:rsidR="008674BF" w:rsidRPr="00AC56F3">
              <w:rPr>
                <w:rFonts w:ascii="Garamond" w:hAnsi="Garamond" w:cs="Tahoma"/>
              </w:rPr>
              <w:t>е</w:t>
            </w:r>
            <w:r w:rsidR="006B21E2" w:rsidRPr="00AC56F3">
              <w:rPr>
                <w:rFonts w:ascii="Garamond" w:hAnsi="Garamond" w:cs="Tahoma"/>
              </w:rPr>
              <w:t xml:space="preserve"> 6 месяцев с момента выдачи кредита </w:t>
            </w:r>
            <w:r w:rsidR="008674BF" w:rsidRPr="00AC56F3">
              <w:rPr>
                <w:rFonts w:ascii="Garamond" w:hAnsi="Garamond" w:cs="Tahoma"/>
              </w:rPr>
              <w:t>в случа</w:t>
            </w:r>
            <w:r w:rsidRPr="00AC56F3">
              <w:rPr>
                <w:rFonts w:ascii="Garamond" w:hAnsi="Garamond" w:cs="Tahoma"/>
              </w:rPr>
              <w:t>е</w:t>
            </w:r>
            <w:r w:rsidR="008674BF" w:rsidRPr="00AC56F3">
              <w:rPr>
                <w:rFonts w:ascii="Garamond" w:hAnsi="Garamond" w:cs="Tahoma"/>
              </w:rPr>
              <w:t xml:space="preserve"> получения</w:t>
            </w:r>
            <w:r w:rsidR="006B21E2" w:rsidRPr="00AC56F3">
              <w:rPr>
                <w:rFonts w:ascii="Garamond" w:hAnsi="Garamond" w:cs="Tahoma"/>
              </w:rPr>
              <w:t xml:space="preserve"> целево</w:t>
            </w:r>
            <w:r w:rsidR="008674BF" w:rsidRPr="00AC56F3">
              <w:rPr>
                <w:rFonts w:ascii="Garamond" w:hAnsi="Garamond" w:cs="Tahoma"/>
              </w:rPr>
              <w:t>го</w:t>
            </w:r>
            <w:r w:rsidR="006B21E2" w:rsidRPr="00AC56F3">
              <w:rPr>
                <w:rFonts w:ascii="Garamond" w:hAnsi="Garamond" w:cs="Tahoma"/>
              </w:rPr>
              <w:t xml:space="preserve"> обеспеченно</w:t>
            </w:r>
            <w:r w:rsidR="008674BF" w:rsidRPr="00AC56F3">
              <w:rPr>
                <w:rFonts w:ascii="Garamond" w:hAnsi="Garamond" w:cs="Tahoma"/>
              </w:rPr>
              <w:t>го</w:t>
            </w:r>
            <w:r w:rsidR="006B21E2" w:rsidRPr="00AC56F3">
              <w:rPr>
                <w:rFonts w:ascii="Garamond" w:hAnsi="Garamond" w:cs="Tahoma"/>
              </w:rPr>
              <w:t xml:space="preserve"> кредит</w:t>
            </w:r>
            <w:r w:rsidR="008674BF" w:rsidRPr="00AC56F3">
              <w:rPr>
                <w:rFonts w:ascii="Garamond" w:hAnsi="Garamond" w:cs="Tahoma"/>
              </w:rPr>
              <w:t xml:space="preserve">а. </w:t>
            </w:r>
            <w:r w:rsidR="006B21E2" w:rsidRPr="00AC56F3">
              <w:rPr>
                <w:rFonts w:ascii="Garamond" w:hAnsi="Garamond" w:cs="Tahoma"/>
              </w:rPr>
              <w:t xml:space="preserve"> </w:t>
            </w:r>
          </w:p>
          <w:p w:rsidR="006C02E1" w:rsidRPr="00AC56F3" w:rsidRDefault="006C02E1" w:rsidP="00BE1CD4">
            <w:pPr>
              <w:rPr>
                <w:rFonts w:ascii="Garamond" w:hAnsi="Garamond"/>
              </w:rPr>
            </w:pPr>
          </w:p>
        </w:tc>
      </w:tr>
      <w:tr w:rsidR="006C02E1" w:rsidRPr="004915D3" w:rsidTr="00756AD0">
        <w:trPr>
          <w:trHeight w:val="2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E1" w:rsidRPr="00AC56F3" w:rsidRDefault="006C02E1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>Подсудность споров по искам кредитора к заемщику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1" w:rsidRPr="004915D3" w:rsidRDefault="005865E7" w:rsidP="00BE1CD4">
            <w:pPr>
              <w:rPr>
                <w:rFonts w:ascii="Garamond" w:hAnsi="Garamond"/>
              </w:rPr>
            </w:pPr>
            <w:r w:rsidRPr="00AC56F3">
              <w:rPr>
                <w:rFonts w:ascii="Garamond" w:hAnsi="Garamond"/>
              </w:rPr>
              <w:t xml:space="preserve">Иски Кредитора к Заемщику предъявляются в </w:t>
            </w:r>
            <w:proofErr w:type="gramStart"/>
            <w:r w:rsidRPr="00AC56F3">
              <w:rPr>
                <w:rFonts w:ascii="Garamond" w:hAnsi="Garamond"/>
              </w:rPr>
              <w:t>Ново-Савиновский</w:t>
            </w:r>
            <w:proofErr w:type="gramEnd"/>
            <w:r w:rsidRPr="00AC56F3">
              <w:rPr>
                <w:rFonts w:ascii="Garamond" w:hAnsi="Garamond"/>
              </w:rPr>
              <w:t xml:space="preserve"> районный суд г. Казани/ </w:t>
            </w:r>
            <w:proofErr w:type="spellStart"/>
            <w:r w:rsidRPr="00AC56F3">
              <w:rPr>
                <w:rFonts w:ascii="Garamond" w:hAnsi="Garamond"/>
              </w:rPr>
              <w:t>Альметьевский</w:t>
            </w:r>
            <w:proofErr w:type="spellEnd"/>
            <w:r w:rsidRPr="00AC56F3">
              <w:rPr>
                <w:rFonts w:ascii="Garamond" w:hAnsi="Garamond"/>
              </w:rPr>
              <w:t xml:space="preserve"> городской суд/ </w:t>
            </w:r>
            <w:proofErr w:type="spellStart"/>
            <w:r w:rsidRPr="00AC56F3">
              <w:rPr>
                <w:rFonts w:ascii="Garamond" w:hAnsi="Garamond"/>
              </w:rPr>
              <w:t>Набережно-Челнинский</w:t>
            </w:r>
            <w:proofErr w:type="spellEnd"/>
            <w:r w:rsidRPr="00AC56F3">
              <w:rPr>
                <w:rFonts w:ascii="Garamond" w:hAnsi="Garamond"/>
              </w:rPr>
              <w:t xml:space="preserve"> городской суд, который располагается в пределах Республики Татарстан по месту получения Заемщиком оферты.</w:t>
            </w:r>
          </w:p>
        </w:tc>
      </w:tr>
    </w:tbl>
    <w:p w:rsidR="00E35F72" w:rsidRPr="006B21E2" w:rsidRDefault="00E35F72">
      <w:pPr>
        <w:rPr>
          <w:rFonts w:ascii="Garamond" w:hAnsi="Garamond"/>
          <w:sz w:val="22"/>
          <w:szCs w:val="22"/>
        </w:rPr>
      </w:pPr>
    </w:p>
    <w:sectPr w:rsidR="00E35F72" w:rsidRPr="006B21E2" w:rsidSect="002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6A0"/>
    <w:multiLevelType w:val="hybridMultilevel"/>
    <w:tmpl w:val="3F563D04"/>
    <w:lvl w:ilvl="0" w:tplc="F88E0C7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167D5"/>
    <w:multiLevelType w:val="hybridMultilevel"/>
    <w:tmpl w:val="EF2059EE"/>
    <w:lvl w:ilvl="0" w:tplc="9FC61B6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624EFA"/>
    <w:multiLevelType w:val="hybridMultilevel"/>
    <w:tmpl w:val="0FA23E54"/>
    <w:lvl w:ilvl="0" w:tplc="B41E6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5CFE"/>
    <w:multiLevelType w:val="hybridMultilevel"/>
    <w:tmpl w:val="395853AA"/>
    <w:lvl w:ilvl="0" w:tplc="77E887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6385"/>
    <w:multiLevelType w:val="hybridMultilevel"/>
    <w:tmpl w:val="E164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72"/>
    <w:rsid w:val="00151E63"/>
    <w:rsid w:val="00180220"/>
    <w:rsid w:val="001D453B"/>
    <w:rsid w:val="00215534"/>
    <w:rsid w:val="00217C17"/>
    <w:rsid w:val="002323A0"/>
    <w:rsid w:val="00252AE9"/>
    <w:rsid w:val="00253F4A"/>
    <w:rsid w:val="00267734"/>
    <w:rsid w:val="002C7065"/>
    <w:rsid w:val="00331B49"/>
    <w:rsid w:val="003608BA"/>
    <w:rsid w:val="00364729"/>
    <w:rsid w:val="003B00E7"/>
    <w:rsid w:val="00475FB6"/>
    <w:rsid w:val="004915D3"/>
    <w:rsid w:val="00555748"/>
    <w:rsid w:val="005865E7"/>
    <w:rsid w:val="00586C34"/>
    <w:rsid w:val="005A4211"/>
    <w:rsid w:val="005E5DDC"/>
    <w:rsid w:val="00632AC7"/>
    <w:rsid w:val="006A60A7"/>
    <w:rsid w:val="006B21E2"/>
    <w:rsid w:val="006C02E1"/>
    <w:rsid w:val="006E0BCE"/>
    <w:rsid w:val="00705EF9"/>
    <w:rsid w:val="00707991"/>
    <w:rsid w:val="00744E7B"/>
    <w:rsid w:val="00756AD0"/>
    <w:rsid w:val="007D27EA"/>
    <w:rsid w:val="007D3A72"/>
    <w:rsid w:val="007E4F6B"/>
    <w:rsid w:val="00837C0D"/>
    <w:rsid w:val="0084514D"/>
    <w:rsid w:val="008674BF"/>
    <w:rsid w:val="008D668E"/>
    <w:rsid w:val="008F3B50"/>
    <w:rsid w:val="009D056C"/>
    <w:rsid w:val="00AC56F3"/>
    <w:rsid w:val="00B31F8C"/>
    <w:rsid w:val="00B41E09"/>
    <w:rsid w:val="00C053BC"/>
    <w:rsid w:val="00C35FCE"/>
    <w:rsid w:val="00C4157B"/>
    <w:rsid w:val="00C45C93"/>
    <w:rsid w:val="00C51CFD"/>
    <w:rsid w:val="00C55285"/>
    <w:rsid w:val="00C71DBF"/>
    <w:rsid w:val="00CB0E46"/>
    <w:rsid w:val="00CC2B3F"/>
    <w:rsid w:val="00D54DC5"/>
    <w:rsid w:val="00D61133"/>
    <w:rsid w:val="00E35F72"/>
    <w:rsid w:val="00E62113"/>
    <w:rsid w:val="00E874C7"/>
    <w:rsid w:val="00F8429D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5F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F72"/>
  </w:style>
  <w:style w:type="character" w:styleId="a4">
    <w:name w:val="Strong"/>
    <w:basedOn w:val="a0"/>
    <w:uiPriority w:val="22"/>
    <w:qFormat/>
    <w:rsid w:val="005E5DDC"/>
    <w:rPr>
      <w:b/>
      <w:bCs/>
    </w:rPr>
  </w:style>
  <w:style w:type="paragraph" w:styleId="a5">
    <w:name w:val="Normal (Web)"/>
    <w:basedOn w:val="a"/>
    <w:uiPriority w:val="99"/>
    <w:unhideWhenUsed/>
    <w:rsid w:val="005E5DDC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C51CF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1CFD"/>
  </w:style>
  <w:style w:type="paragraph" w:styleId="a8">
    <w:name w:val="List Paragraph"/>
    <w:basedOn w:val="a"/>
    <w:uiPriority w:val="34"/>
    <w:qFormat/>
    <w:rsid w:val="00555748"/>
    <w:pPr>
      <w:ind w:left="720"/>
      <w:contextualSpacing/>
    </w:pPr>
    <w:rPr>
      <w:rFonts w:ascii="Garamond" w:hAnsi="Garamond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ynbank.&#1089;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1333-AEC9-485D-8E9C-384F6BF1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1332</cp:lastModifiedBy>
  <cp:revision>13</cp:revision>
  <cp:lastPrinted>2015-07-24T10:33:00Z</cp:lastPrinted>
  <dcterms:created xsi:type="dcterms:W3CDTF">2015-06-29T08:34:00Z</dcterms:created>
  <dcterms:modified xsi:type="dcterms:W3CDTF">2016-05-20T13:31:00Z</dcterms:modified>
</cp:coreProperties>
</file>